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月份学习内容</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6"/>
          <w:szCs w:val="36"/>
        </w:rPr>
      </w:pPr>
      <w:r>
        <w:rPr>
          <w:rFonts w:hint="eastAsia" w:ascii="黑体" w:hAnsi="黑体" w:eastAsia="黑体" w:cs="黑体"/>
          <w:sz w:val="36"/>
          <w:szCs w:val="36"/>
        </w:rPr>
        <w:t>目  录</w:t>
      </w:r>
    </w:p>
    <w:p>
      <w:pPr>
        <w:pStyle w:val="4"/>
        <w:shd w:val="clear" w:color="auto" w:fill="FFFFFF"/>
        <w:spacing w:beforeAutospacing="0" w:afterAutospacing="0" w:line="560" w:lineRule="exact"/>
        <w:ind w:firstLine="643" w:firstLineChars="200"/>
        <w:jc w:val="both"/>
        <w:rPr>
          <w:rFonts w:hint="default" w:ascii="仿宋_GB2312" w:hAnsi="仿宋_GB2312" w:eastAsia="仿宋_GB2312" w:cs="仿宋_GB2312"/>
          <w:sz w:val="32"/>
          <w:szCs w:val="32"/>
          <w:shd w:val="clear" w:color="auto" w:fill="FFFFFF"/>
        </w:rPr>
      </w:pPr>
    </w:p>
    <w:p>
      <w:pPr>
        <w:widowControl/>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val="0"/>
          <w:kern w:val="0"/>
          <w:sz w:val="32"/>
          <w:szCs w:val="32"/>
          <w:shd w:val="clear" w:color="auto" w:fill="FFFFFF"/>
          <w:lang w:val="en-US" w:eastAsia="zh-CN" w:bidi="ar-SA"/>
        </w:rPr>
        <w:t>1.习近平在清华大学考察时强调 坚持中国特色世界一流大学建设目标方向 为服务国家富强民族复兴人民幸福贡献力量</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sz w:val="32"/>
          <w:szCs w:val="32"/>
          <w:lang w:val="en-US" w:eastAsia="zh-CN"/>
        </w:rPr>
        <w:t>习近平在广西考察时强调 解放思想深化改革凝心聚力担当实干 建设新时代中国特色社会主义壮美广西</w:t>
      </w:r>
      <w:r>
        <w:rPr>
          <w:rFonts w:hint="default" w:ascii="仿宋_GB2312" w:hAnsi="仿宋_GB2312" w:eastAsia="仿宋_GB2312" w:cs="仿宋_GB2312"/>
          <w:b w:val="0"/>
          <w:kern w:val="2"/>
          <w:sz w:val="32"/>
          <w:szCs w:val="32"/>
          <w:shd w:val="clear" w:color="auto" w:fill="FFFFFF"/>
          <w:lang w:val="en-US" w:eastAsia="zh-CN" w:bidi="ar-SA"/>
        </w:rPr>
        <w:t>………</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kern w:val="2"/>
          <w:sz w:val="32"/>
          <w:szCs w:val="32"/>
          <w:shd w:val="clear" w:color="auto" w:fill="FFFFFF"/>
          <w:lang w:val="en-US" w:eastAsia="zh-CN" w:bidi="ar-SA"/>
        </w:rPr>
        <w:t>10</w:t>
      </w:r>
    </w:p>
    <w:p>
      <w:pPr>
        <w:pStyle w:val="4"/>
        <w:shd w:val="clear" w:color="auto" w:fill="FFFFFF"/>
        <w:spacing w:beforeAutospacing="0" w:afterAutospacing="0" w:line="560" w:lineRule="exact"/>
        <w:ind w:firstLine="640" w:firstLineChars="200"/>
        <w:jc w:val="both"/>
        <w:rPr>
          <w:rFonts w:hint="default" w:ascii="仿宋_GB2312" w:hAnsi="仿宋_GB2312" w:eastAsia="仿宋_GB2312" w:cs="仿宋_GB2312"/>
          <w:b w:val="0"/>
          <w:kern w:val="2"/>
          <w:sz w:val="32"/>
          <w:szCs w:val="32"/>
          <w:shd w:val="clear" w:color="auto" w:fill="FFFFFF"/>
          <w:lang w:val="en-US" w:eastAsia="zh-CN" w:bidi="ar-SA"/>
        </w:rPr>
      </w:pP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.中共中央 国务院印发《深化新时代教育评价改革总体方案》</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18</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sz w:val="32"/>
          <w:szCs w:val="32"/>
          <w:lang w:val="en-US" w:eastAsia="zh-CN"/>
        </w:rPr>
        <w:t>中办印发《通知》 庆祝中国共产党成立100周年组织开展“永远跟党走”群众性主题宣传教育活动</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31</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sz w:val="32"/>
          <w:szCs w:val="32"/>
        </w:rPr>
        <w:t>中共中央政治局召开会议 分析研究当前经济形势和经济工作 听取第三次全国国土调查主要情况汇报 审议《中国共产党组织工作条例》</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35</w:t>
      </w:r>
    </w:p>
    <w:p>
      <w:pPr>
        <w:widowControl/>
        <w:jc w:val="left"/>
        <w:rPr>
          <w:rFonts w:ascii="方正小标宋简体" w:hAnsi="微软雅黑" w:eastAsia="方正小标宋简体"/>
          <w:kern w:val="0"/>
          <w:sz w:val="44"/>
          <w:szCs w:val="44"/>
        </w:rPr>
      </w:pPr>
      <w:r>
        <w:rPr>
          <w:rFonts w:ascii="方正小标宋简体" w:hAnsi="微软雅黑" w:eastAsia="方正小标宋简体"/>
          <w:b/>
          <w:sz w:val="44"/>
          <w:szCs w:val="44"/>
        </w:rPr>
        <w:br w:type="page"/>
      </w:r>
    </w:p>
    <w:p>
      <w:pPr>
        <w:jc w:val="center"/>
        <w:rPr>
          <w:rFonts w:hint="eastAsia" w:ascii="方正小标宋简体" w:hAnsi="仿宋_GB2312" w:eastAsia="方正小标宋简体" w:cs="仿宋_GB2312"/>
          <w:b/>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b w:val="0"/>
          <w:bCs/>
          <w:sz w:val="40"/>
          <w:szCs w:val="40"/>
          <w:shd w:val="clear" w:color="auto" w:fill="FFFFFF"/>
        </w:rPr>
      </w:pPr>
      <w:r>
        <w:rPr>
          <w:rFonts w:hint="eastAsia" w:ascii="方正小标宋简体" w:hAnsi="仿宋_GB2312" w:eastAsia="方正小标宋简体" w:cs="仿宋_GB2312"/>
          <w:b w:val="0"/>
          <w:bCs/>
          <w:sz w:val="40"/>
          <w:szCs w:val="40"/>
          <w:shd w:val="clear" w:color="auto" w:fill="FFFFFF"/>
        </w:rPr>
        <w:t>习近平在清华大学考察时强调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b w:val="0"/>
          <w:bCs/>
          <w:sz w:val="40"/>
          <w:szCs w:val="40"/>
          <w:shd w:val="clear" w:color="auto" w:fill="FFFFFF"/>
        </w:rPr>
      </w:pPr>
      <w:r>
        <w:rPr>
          <w:rFonts w:hint="eastAsia" w:ascii="方正小标宋简体" w:hAnsi="仿宋_GB2312" w:eastAsia="方正小标宋简体" w:cs="仿宋_GB2312"/>
          <w:b w:val="0"/>
          <w:bCs/>
          <w:sz w:val="40"/>
          <w:szCs w:val="40"/>
          <w:shd w:val="clear" w:color="auto" w:fill="FFFFFF"/>
        </w:rPr>
        <w:t>坚持中国特色世界一流大学建设目标方向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0"/>
          <w:szCs w:val="40"/>
        </w:rPr>
      </w:pPr>
      <w:r>
        <w:rPr>
          <w:rFonts w:hint="eastAsia" w:ascii="方正小标宋简体" w:hAnsi="仿宋_GB2312" w:eastAsia="方正小标宋简体" w:cs="仿宋_GB2312"/>
          <w:b w:val="0"/>
          <w:bCs/>
          <w:sz w:val="40"/>
          <w:szCs w:val="40"/>
          <w:shd w:val="clear" w:color="auto" w:fill="FFFFFF"/>
        </w:rPr>
        <w:t>为服务国家富强民族复兴人民幸福贡献力量</w:t>
      </w:r>
    </w:p>
    <w:p>
      <w:pPr>
        <w:widowControl/>
        <w:shd w:val="clear" w:color="auto" w:fill="FFFFFF"/>
        <w:spacing w:line="56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widowControl/>
        <w:shd w:val="clear" w:color="auto" w:fill="FFFFFF"/>
        <w:spacing w:line="560" w:lineRule="exact"/>
        <w:ind w:firstLine="640" w:firstLineChars="200"/>
        <w:rPr>
          <w:rFonts w:hint="eastAsia" w:ascii="仿宋_GB2312" w:hAnsi="仿宋_GB2312" w:eastAsia="仿宋_GB2312" w:cs="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新华社北京4月19日电 在清华大学建校110周年校庆日即将来临之际，中共中央总书记、国家主席、中央军委主席习近平来到清华大学考察。习近平代表党中央，向清华大学全体师生员工和海内外校友致以节日的祝贺，向全国广大青年学生致以诚挚的问候。</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上午9时30分许，习近平在中共中央政治局常委、中央书记处书记王沪宁，清华大学党委书记陈旭、校长邱勇陪同下，首先来到美术学院，参观美术学院校庆特别展。美术展馆内，一块块展板图文并茂，一件件展品各具特色。习近平详细了解重大主题和国家形象设计作品创作、展示等情况介绍，仔细观看展品。习近平指出，美术、艺术、科学、技术相辅相成、相互促进、相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清华大学成像与智能技术实验室成立于2001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针对性，加强基础研究，加大自主创新力度，并从我国改革发展实践中提出新观点、构建新理论，努力构建中国特色、中国风格、中国气派的学科体系、学术体系、话语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在主楼二层大厅，习近平看望部分老教授、中青年骨干教师代表并同他们亲切交谈。习近平感谢在教学科研岗位上默默耕耘、辛勤奉献、作出突出贡献的老师们，向老教授们表示敬意，勉励中青年教师继续在教书育人和科研创新上不断有新进步。他强调，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作出新的更大的贡献。</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11时20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最后，习近平发表了重要讲话。他指出，清华大学诞生于国家和民族危难之际，成长于国家和民族奋进之中，发展于国家和民族振兴之时。110年来，清华大学深深扎根中国大地，培育了爱国奉献、追求卓越的光荣传统，形成了又红又专、全面发展的教书育人特色，为国家、为民族、为人民培养了大批可堪大任的杰出英才。这是一代代清华人拼搏奋斗、勇攀高峰、争创一流的结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科技成果转化。要坚持开放合作。加强国际交流合作，主动搭建中外教育文化友好交往的合作平台，共同应对全球性挑战，促进人类共同福祉。</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离开学校时，操场上、道路旁站满了师生，大家纷纷向总书记问好，齐声高喊“总书记好”、“学长好”，高呼“祖国万岁”、“清华加油”，习近平满怀深情地同大家挥手致意，掌声、问候声在校园里久久回荡。</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丁薛祥、孙春兰、陈希、蔡奇及中央和国家机关有关部门负责同志参加有关活动。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widowControl/>
        <w:shd w:val="clear" w:color="auto" w:fill="FFFFFF"/>
        <w:spacing w:line="560" w:lineRule="exact"/>
        <w:ind w:firstLine="645"/>
        <w:rPr>
          <w:rFonts w:hint="eastAsia" w:ascii="仿宋_GB2312" w:hAnsi="����" w:eastAsia="仿宋_GB2312"/>
          <w:color w:val="000000"/>
          <w:kern w:val="0"/>
          <w:sz w:val="32"/>
          <w:szCs w:val="32"/>
        </w:rPr>
      </w:pPr>
    </w:p>
    <w:p>
      <w:pPr>
        <w:jc w:val="right"/>
        <w:rPr>
          <w:rFonts w:ascii="楷体_GB2312" w:hAnsi="楷体_GB2312" w:eastAsia="楷体_GB2312" w:cs="楷体_GB2312"/>
          <w:sz w:val="32"/>
          <w:szCs w:val="32"/>
        </w:rPr>
      </w:pPr>
      <w:r>
        <w:rPr>
          <w:rFonts w:hint="eastAsia" w:ascii="仿宋_GB2312" w:hAnsi="����" w:eastAsia="仿宋_GB2312"/>
          <w:color w:val="000000"/>
          <w:kern w:val="0"/>
          <w:sz w:val="32"/>
          <w:szCs w:val="32"/>
        </w:rPr>
        <w:t xml:space="preserve">     </w:t>
      </w:r>
    </w:p>
    <w:p>
      <w:pPr>
        <w:widowControl/>
        <w:spacing w:line="560" w:lineRule="exact"/>
        <w:rPr>
          <w:rFonts w:ascii="方正小标宋简体" w:hAnsi="微软雅黑" w:eastAsia="方正小标宋简体"/>
          <w:color w:val="333333"/>
          <w:kern w:val="44"/>
          <w:sz w:val="32"/>
          <w:szCs w:val="32"/>
        </w:rPr>
      </w:pPr>
      <w:r>
        <w:rPr>
          <w:rFonts w:ascii="方正小标宋简体" w:hAnsi="微软雅黑" w:eastAsia="方正小标宋简体"/>
          <w:b/>
          <w:color w:val="333333"/>
          <w:sz w:val="32"/>
          <w:szCs w:val="32"/>
        </w:rPr>
        <w:br w:type="page"/>
      </w:r>
    </w:p>
    <w:p>
      <w:pPr>
        <w:pStyle w:val="2"/>
        <w:shd w:val="clear" w:color="auto" w:fill="FFFFFF"/>
        <w:spacing w:beforeAutospacing="0" w:afterAutospacing="0" w:line="560" w:lineRule="exact"/>
        <w:jc w:val="center"/>
        <w:rPr>
          <w:rFonts w:hint="default" w:ascii="方正小标宋简体" w:hAnsi="微软雅黑" w:eastAsia="方正小标宋简体"/>
          <w:b w:val="0"/>
          <w:color w:val="333333"/>
          <w:sz w:val="44"/>
          <w:szCs w:val="44"/>
        </w:rPr>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b w:val="0"/>
          <w:bCs/>
          <w:sz w:val="40"/>
          <w:szCs w:val="40"/>
          <w:shd w:val="clear" w:color="auto" w:fill="FFFFFF"/>
        </w:rPr>
      </w:pPr>
      <w:r>
        <w:rPr>
          <w:rFonts w:hint="eastAsia" w:ascii="方正小标宋简体" w:hAnsi="仿宋_GB2312" w:eastAsia="方正小标宋简体" w:cs="仿宋_GB2312"/>
          <w:b w:val="0"/>
          <w:bCs/>
          <w:sz w:val="40"/>
          <w:szCs w:val="40"/>
          <w:shd w:val="clear" w:color="auto" w:fill="FFFFFF"/>
        </w:rPr>
        <w:t>习近平在广西考察时强调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b w:val="0"/>
          <w:bCs/>
          <w:sz w:val="40"/>
          <w:szCs w:val="40"/>
          <w:shd w:val="clear" w:color="auto" w:fill="FFFFFF"/>
        </w:rPr>
      </w:pPr>
      <w:r>
        <w:rPr>
          <w:rFonts w:hint="eastAsia" w:ascii="方正小标宋简体" w:hAnsi="仿宋_GB2312" w:eastAsia="方正小标宋简体" w:cs="仿宋_GB2312"/>
          <w:b w:val="0"/>
          <w:bCs/>
          <w:sz w:val="40"/>
          <w:szCs w:val="40"/>
          <w:shd w:val="clear" w:color="auto" w:fill="FFFFFF"/>
        </w:rPr>
        <w:t>解放思想深化改革凝心聚力担当实干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b w:val="0"/>
          <w:bCs/>
          <w:sz w:val="40"/>
          <w:szCs w:val="40"/>
          <w:shd w:val="clear" w:color="auto" w:fill="FFFFFF"/>
        </w:rPr>
      </w:pPr>
      <w:r>
        <w:rPr>
          <w:rFonts w:hint="eastAsia" w:ascii="方正小标宋简体" w:hAnsi="仿宋_GB2312" w:eastAsia="方正小标宋简体" w:cs="仿宋_GB2312"/>
          <w:b w:val="0"/>
          <w:bCs/>
          <w:sz w:val="40"/>
          <w:szCs w:val="40"/>
          <w:shd w:val="clear" w:color="auto" w:fill="FFFFFF"/>
        </w:rPr>
        <w:t>建设新时代中国特色社会主义壮美广西</w:t>
      </w:r>
    </w:p>
    <w:p>
      <w:pPr>
        <w:widowControl/>
        <w:shd w:val="clear" w:color="auto" w:fill="FFFFFF"/>
        <w:spacing w:line="560" w:lineRule="exact"/>
        <w:rPr>
          <w:rFonts w:hint="eastAsia" w:ascii="楷体_GB2312" w:hAnsi="宋体" w:eastAsia="楷体_GB2312" w:cs="宋体"/>
          <w:color w:val="333333"/>
          <w:kern w:val="0"/>
          <w:sz w:val="36"/>
          <w:szCs w:val="36"/>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本报南宁4月27日电  中共中央总书记、国家主席、中央军委主席习近平近日在广西考察时强调，要坚决贯彻党中央决策部署，完整、准确、全面贯彻新发展理念，坚持稳中求进工作总基调，解放思想、深化改革、凝心聚力、担当实干，统筹疫情防控和经济社会发展，统筹发展和安全，在推动边疆民族地区高质量发展上闯出新路子，在服务和融入新发展格局上展现新作为，在推动绿色发展上迈出新步伐，在巩固发展民族团结、社会稳定、边疆安宁上彰显新担当，建设新时代中国特色社会主义壮美广西。</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4月25日至27日，习近平在广西壮族自治区党委书记鹿心社和自治区政府主席蓝天立陪同下，先后来到桂林、柳州、南宁等地，深入革命纪念馆、农村、企业、民族博物馆等，就贯彻党的十九届五中全会精神、开展党史学习教育、推动“十四五”开好局起好步等进行调研。</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25日上午，习近平来到位于桂林市全州县才湾镇的红军长征湘江战役纪念园，向湘江战役红军烈士敬献花篮并三鞠躬，瞻仰“红军魂”雕塑，参观纪念馆。1934年底，为确保中共中央和中央红军主力渡过湘江，粉碎敌人围歼红军于湘江以东的企图，几万名红军将士血染湘江两岸，这一战成为事关中国革命生死存亡的重要历史事件。习近平表示，我到广西考察的第一站就来到这里，目的是在全党开展党史学习教育之际，缅怀革命先烈，赓续共产党人精神血脉，坚定理想信念，砥砺革命意志。革命理想高于天，理想信念之火一经点燃就会产生巨大的精神力量。红军将士视死如归、向死而生、一往无前、敢于压倒一切困难而不被任何困难所压倒的崇高精神，永远值得我们铭记和发扬。在实现第二个百年奋斗目标的新长征路上，我们要抱定必胜信念，勇于战胜来自国内外的各种重大风险挑战，朝着实现中华民族伟大复兴的目标奋勇前进。</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随后，习近平来到才湾镇毛竹山村。该村近年来积极发展葡萄种植业，有力促进了农民增收。习近平走进葡萄种植园，察看葡萄长势。农技人员正在指导村民为葡萄绑蔓、定梢，看到总书记来了，乡亲们纷纷围拢过来。习近平详细询问葡萄产量、品质、销路、价格等情况。他强调，全面推进乡村振兴，要立足特色资源，坚持科技兴农，因地制宜发展乡村旅游、休闲农业等新产业新业态，贯通产加销，融合农文旅，推动乡村产业发展壮大，让农民更多分享产业增值收益。</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步行察看村容村貌，并到村民王德利家中看望，同一家人围坐在一起聊家常。王德利告诉总书记，他们家种了12亩葡萄，农闲时外出务工，去年家庭收入超过14万元。习近平听了十分高兴。他指出，经过全党全国各族人民共同努力，在迎来中国共产党成立一百周年的重要时刻，我国脱贫攻坚战取得全面胜利。好日子都是奋斗出来的。希望你们依靠勤劳智慧把日子过得更有甜头、更有奔头。要注重学习科学技术，用知识托起乡村振兴。离开村子时，乡亲们高声向总书记问好。习近平向大家挥手致意。他深情地说，让人民生活幸福是“国之大者”。全面推进乡村振兴的深度、广度、难度都不亚于脱贫攻坚，决不能有任何喘口气、歇歇脚的想法，要在新起点上接续奋斗，推动全体人民共同富裕取得更为明显的实质性进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近年来，桂林市大力推进漓江“治乱、治水、治山、治本”，改善了漓江生态环境。25日下午，习近平来到桂林市阳朔县漓江杨堤码头，听取漓江流域综合治理、生态保护等情况汇报，并乘船考察漓江阳朔段。他强调，要坚持山水林田湖草沙系统治理，坚持正确的生态观、发展观，敬畏自然、顺应自然、保护自然，上下同心、齐抓共管，把保持山水生态的原真性和完整性作为一项重要工作，深入推进生态修复和环境污染治理，杜绝滥采乱挖，推动流域生态环境持续改善、生态系统持续优化、整体功能持续提升。</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26日，习近平来到桂林市象鼻山公园，远眺山水风貌，沿步道察看商业、邮政等服务设施。游客们高声欢呼：“总书记好！”习近平同大家亲切交流。他指出，桂林是一座山水甲天下的旅游名城。这是大自然赐予中华民族的一块宝地，一定要呵护好。要坚持以人民为中心，以文塑旅、以旅彰文，提升格调品位，努力创造宜业、宜居、宜乐、宜游的良好环境，打造世界级旅游城市。</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当天下午，习近平来到柳州市考察调研。在广西柳工集团有限公司，习近平先后走进公司展厅、研发实验中心、挖掘机装配厂等，听取企业发展情况介绍，察看主要产品展示，同企业职工和技术研发人员亲切交谈。习近平强调，制造业高质量发展是我国经济高质量发展的重中之重，建设社会主义现代化强国、发展壮大实体经济，都离不开制造业，要在推动产业优化升级上继续下功夫。只有创新才能自强、才能争先，要坚定不移走自主创新道路，把创新发展主动权牢牢掌握在自己手中。要坚持党对国有企业的全面领导，坚持加强党的领导和完善公司治理相统一，在深化企业改革中搞好党的建设，充分发挥党组织在企业改革发展中的领导核心作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随后，习近平来到柳州螺蛳粉生产集聚区，详细了解螺蛳粉特色产业促进就业、带动农民增收等情况。习近平指出，发展特色产业是地方做实做强做优实体经济的一大实招，要结合自身条件和优势，推动高质量发展。要把住质量安全关，推进标准化、品牌化。要帮助民营企业解决实际困难，鼓励、支持、引导民营企业发展壮大。</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广西是我国少数民族人口最多的自治区。27日上午，习近平来到位于南宁市邕江之畔的广西民族博物馆，参观壮族文化展。博物馆外，三月三“歌圩节”壮族对歌等民族文化活动正在这里集中展示。习近平强调，广西是全国民族团结进步示范区，要继续发挥好示范带动作用。各民族共同团结进步、共同繁荣发展是中华民族的生命所在、力量所在、希望所在，在全面建设社会主义现代化国家的新征程上，一个民族都不能少，各族人民要心手相牵、团结奋进，共创中华民族的美好未来，共享民族复兴的伟大荣光。</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当天上午，习近平听取了广西壮族自治区党委和政府工作汇报，对广西各项工作取得的成绩给予肯定，希望广西各族干部群众奋力谱写全面建设社会主义现代化国家的广西篇章，以优异成绩庆祝建党一百周年。</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推动经济高质量发展，既要深刻认识贯彻新发展理念、构建新发展格局对推动地方高质量发展的原则要求，又要准确把握本地区在服务和融入新发展格局中的比较优势，走出一条符合本地实际的高质量发展之路。要推动传统产业高端化、智能化、绿色化，推动全产业链优化升级，积极培育新兴产业，加快数字产业化和产业数字化。要继续深化改革，坚持“两个毫不动摇”，优化营商环境。要加大创新支持力度，优化创新生态环境，推动各类创新要素向企业集聚，激发创新活力，推动科技成果转化。要主动对接长江经济带发展、粤港澳大湾区建设等国家重大战略，融入共建“一带一路”，高水平共建西部陆海新通道，大力发展向海经济，促进中国—东盟开放合作，办好自由贸易试验区，把独特区位优势更好转化为开放发展优势。</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弘扬伟大脱贫攻坚精神，加快推进乡村振兴，健全农村低收入人口常态化帮扶机制，继续支持脱贫地区特色产业发展，强化易地搬迁后续扶持。要立足广西林果蔬畜糖等特色资源，打造一批特色农业产业集群。要严格实行粮食安全党政同责，压实各级党委和政府保护耕地的责任，稳步提高粮食综合生产能力。要继续打好污染防治攻坚战，把碳达峰、碳中和纳入经济社会发展和生态文明建设整体布局，建立健全绿色低碳循环发展的经济体系，推动经济社会发展全面绿色转型。</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要提高人民生活品质，落实就业优先战略和积极就业政策，做好高校毕业生、退役军人、农民工和城镇困难人员等重点群体就业工作。要完善多渠道灵活就业的社会保障制度，维护好卡车司机、快递小哥、外卖配送员等的合法权益。要全面贯彻党的教育方针，落实立德树人根本任务，加强对线上线下校外培训机构的规范管理。要深化疾病预防控制体系改革，强化基层公共卫生体系，创新医防协同机制，提升基层预防、治疗、护理、康复服务水平，毫不放松抓好常态化疫情防控。要严密防范各种风险挑战，有效遏制重特大安全生产事故，常态化开展扫黑除恶斗争。</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搞好民族团结进步宣传教育，引导各族群众牢固树立正确的国家观、历史观、民族观、文化观、宗教观，增进各族群众对伟大祖国、中华民族、中华文化、中国共产党、中国特色社会主义的认同，促进各民族像石榴籽一样紧紧抱在一起。</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广西红色资源丰富，在党史学习教育中要用好这些红色资源，做到学史增信。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丁薛祥、刘鹤、陈希、何立峰和中央有关部门负责同志陪同考察。</w:t>
      </w:r>
      <w:r>
        <w:rPr>
          <w:rFonts w:hint="eastAsia" w:ascii="仿宋_GB2312" w:hAnsi="����" w:eastAsia="仿宋_GB2312"/>
          <w:color w:val="000000"/>
          <w:sz w:val="32"/>
          <w:szCs w:val="32"/>
        </w:rPr>
        <w:br w:type="page"/>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4"/>
        <w:shd w:val="clear" w:color="auto" w:fill="FFFFFF"/>
        <w:adjustRightInd w:val="0"/>
        <w:snapToGrid w:val="0"/>
        <w:spacing w:beforeAutospacing="0" w:afterAutospacing="0" w:line="640" w:lineRule="exact"/>
        <w:jc w:val="center"/>
        <w:rPr>
          <w:rFonts w:hint="default" w:ascii="方正小标宋简体" w:hAnsi="微软雅黑" w:eastAsia="方正小标宋简体"/>
          <w:b w:val="0"/>
          <w:color w:val="333333"/>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333333"/>
          <w:kern w:val="36"/>
          <w:sz w:val="36"/>
          <w:szCs w:val="36"/>
        </w:rPr>
      </w:pPr>
      <w:r>
        <w:rPr>
          <w:rFonts w:hint="eastAsia" w:ascii="方正小标宋简体" w:hAnsi="方正小标宋简体" w:eastAsia="方正小标宋简体" w:cs="方正小标宋简体"/>
          <w:bCs/>
          <w:color w:val="333333"/>
          <w:kern w:val="36"/>
          <w:sz w:val="36"/>
          <w:szCs w:val="36"/>
        </w:rPr>
        <w:t>中共中央 国务院印发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333333"/>
          <w:kern w:val="36"/>
          <w:sz w:val="44"/>
          <w:szCs w:val="44"/>
        </w:rPr>
      </w:pPr>
      <w:r>
        <w:rPr>
          <w:rFonts w:hint="eastAsia" w:ascii="方正小标宋简体" w:hAnsi="方正小标宋简体" w:eastAsia="方正小标宋简体" w:cs="方正小标宋简体"/>
          <w:bCs/>
          <w:color w:val="333333"/>
          <w:kern w:val="36"/>
          <w:sz w:val="36"/>
          <w:szCs w:val="36"/>
        </w:rPr>
        <w:t>《深化新时代教育评价改革总体方案》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新华社北京10月13日电 近日，中共中央、国务院印发了《深化新时代教育评价改革总体方案》，并发出通知，要求各地区各部门结合实际认真贯彻落实。</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《深化新时代教育评价改革总体方案》全文如下。</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pStyle w:val="8"/>
        <w:shd w:val="clear" w:color="auto" w:fill="FFFFFF"/>
        <w:spacing w:before="0" w:beforeAutospacing="0" w:after="0" w:afterAutospacing="0" w:line="408" w:lineRule="atLeas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（一）指导思想。</w:t>
      </w:r>
      <w:r>
        <w:rPr>
          <w:rFonts w:hint="eastAsia" w:ascii="仿宋_GB2312" w:hAnsi="����" w:eastAsia="仿宋_GB2312"/>
          <w:color w:val="000000"/>
          <w:sz w:val="32"/>
          <w:szCs w:val="32"/>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（二）主要原则。</w:t>
      </w:r>
      <w:r>
        <w:rPr>
          <w:rFonts w:hint="eastAsia" w:ascii="仿宋_GB2312" w:hAnsi="����" w:eastAsia="仿宋_GB2312"/>
          <w:color w:val="000000"/>
          <w:sz w:val="32"/>
          <w:szCs w:val="32"/>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（三）改革目标。</w:t>
      </w:r>
      <w:r>
        <w:rPr>
          <w:rFonts w:hint="eastAsia" w:ascii="仿宋_GB2312" w:hAnsi="����" w:eastAsia="仿宋_GB2312"/>
          <w:color w:val="000000"/>
          <w:sz w:val="32"/>
          <w:szCs w:val="32"/>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二、重点任务</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（一）改革党委和政府教育工作评价，推进科学履行职责</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（二）改革学校评价，推进落实立德树人根本任务</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（三）改革教师评价，推进践行教书育人使命</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（四）改革学生评价，促进德智体美劳全面发展</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pStyle w:val="8"/>
        <w:shd w:val="clear" w:color="auto" w:fill="FFFFFF"/>
        <w:spacing w:before="0" w:beforeAutospacing="0" w:after="0" w:afterAutospacing="0" w:line="408" w:lineRule="atLeas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（五）改革用人评价，共同营造教育发展良好环境</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21.树立正确用人导向。党政机关、事业单位、国有企业要带头扭转“唯名校”、“唯学历”的用人导向，建立以品德和能力为导向、以岗位需求为目标的人才使用机制，改变人才“高消费”状况，形成不拘一格降人才的良好局面。</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pStyle w:val="8"/>
        <w:shd w:val="clear" w:color="auto" w:fill="FFFFFF"/>
        <w:spacing w:before="0" w:beforeAutospacing="0" w:after="0" w:afterAutospacing="0" w:line="408" w:lineRule="atLeas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三、组织实施</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（一）落实改革责任。</w:t>
      </w:r>
      <w:r>
        <w:rPr>
          <w:rFonts w:hint="eastAsia" w:ascii="仿宋_GB2312" w:hAnsi="����" w:eastAsia="仿宋_GB2312"/>
          <w:color w:val="000000"/>
          <w:sz w:val="32"/>
          <w:szCs w:val="32"/>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（二）加强专业化建设。</w:t>
      </w:r>
      <w:r>
        <w:rPr>
          <w:rFonts w:hint="eastAsia" w:ascii="仿宋_GB2312" w:hAnsi="����" w:eastAsia="仿宋_GB2312"/>
          <w:color w:val="000000"/>
          <w:sz w:val="32"/>
          <w:szCs w:val="32"/>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楷体_GB2312" w:hAnsi="楷体_GB2312" w:eastAsia="楷体_GB2312" w:cs="楷体_GB2312"/>
          <w:color w:val="000000"/>
          <w:sz w:val="32"/>
          <w:szCs w:val="32"/>
        </w:rPr>
        <w:t>（三）营造良好氛围。</w:t>
      </w:r>
      <w:r>
        <w:rPr>
          <w:rFonts w:hint="eastAsia" w:ascii="仿宋_GB2312" w:hAnsi="����" w:eastAsia="仿宋_GB2312"/>
          <w:color w:val="000000"/>
          <w:sz w:val="32"/>
          <w:szCs w:val="32"/>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rPr>
          <w:rFonts w:ascii="方正小标宋简体" w:hAnsi="微软雅黑" w:eastAsia="方正小标宋简体" w:cs="宋体"/>
          <w:bCs/>
          <w:color w:val="333333"/>
          <w:kern w:val="36"/>
          <w:sz w:val="44"/>
          <w:szCs w:val="36"/>
        </w:rPr>
      </w:pPr>
      <w:r>
        <w:rPr>
          <w:rFonts w:ascii="方正小标宋简体" w:hAnsi="微软雅黑" w:eastAsia="方正小标宋简体" w:cs="宋体"/>
          <w:bCs/>
          <w:color w:val="333333"/>
          <w:kern w:val="36"/>
          <w:sz w:val="44"/>
          <w:szCs w:val="36"/>
        </w:rPr>
        <w:br w:type="page"/>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微软雅黑" w:eastAsia="方正小标宋简体"/>
          <w:b w:val="0"/>
          <w:color w:val="000000"/>
          <w:sz w:val="36"/>
          <w:szCs w:val="36"/>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微软雅黑" w:eastAsia="方正小标宋简体"/>
          <w:b w:val="0"/>
          <w:color w:val="000000"/>
          <w:sz w:val="44"/>
          <w:szCs w:val="44"/>
        </w:rPr>
      </w:pPr>
      <w:r>
        <w:rPr>
          <w:rFonts w:hint="eastAsia" w:ascii="方正小标宋简体" w:hAnsi="微软雅黑" w:eastAsia="方正小标宋简体"/>
          <w:b w:val="0"/>
          <w:color w:val="000000"/>
          <w:sz w:val="44"/>
          <w:szCs w:val="44"/>
        </w:rPr>
        <w:t>中办印发《通知》</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000000"/>
          <w:sz w:val="36"/>
          <w:szCs w:val="36"/>
        </w:rPr>
      </w:pPr>
      <w:r>
        <w:rPr>
          <w:rFonts w:hint="eastAsia" w:ascii="方正小标宋简体" w:hAnsi="微软雅黑" w:eastAsia="方正小标宋简体"/>
          <w:b w:val="0"/>
          <w:color w:val="000000"/>
          <w:sz w:val="44"/>
          <w:szCs w:val="44"/>
        </w:rPr>
        <w:t>庆祝中国共产党成立100周年</w:t>
      </w:r>
      <w:r>
        <w:rPr>
          <w:rFonts w:hint="eastAsia" w:ascii="方正小标宋简体" w:hAnsi="微软雅黑" w:eastAsia="方正小标宋简体"/>
          <w:b w:val="0"/>
          <w:color w:val="000000"/>
          <w:sz w:val="44"/>
          <w:szCs w:val="44"/>
          <w:lang w:val="en-US" w:eastAsia="zh-CN"/>
        </w:rPr>
        <w:t xml:space="preserve"> </w:t>
      </w:r>
      <w:r>
        <w:rPr>
          <w:rFonts w:hint="eastAsia" w:ascii="方正小标宋简体" w:hAnsi="微软雅黑" w:eastAsia="方正小标宋简体"/>
          <w:b w:val="0"/>
          <w:color w:val="000000"/>
          <w:sz w:val="44"/>
          <w:szCs w:val="44"/>
        </w:rPr>
        <w:t>组织开展 “永远跟党走”群众性主题宣传教育活动</w:t>
      </w:r>
    </w:p>
    <w:p>
      <w:pPr>
        <w:widowControl/>
        <w:shd w:val="clear" w:color="auto" w:fill="FFFFFF"/>
        <w:spacing w:line="560" w:lineRule="exact"/>
        <w:ind w:firstLine="720" w:firstLineChars="200"/>
        <w:rPr>
          <w:rFonts w:hint="eastAsia" w:ascii="楷体_GB2312" w:hAnsi="宋体" w:eastAsia="楷体_GB2312" w:cs="宋体"/>
          <w:color w:val="333333"/>
          <w:kern w:val="0"/>
          <w:sz w:val="36"/>
          <w:szCs w:val="36"/>
        </w:rPr>
      </w:pPr>
    </w:p>
    <w:p>
      <w:pPr>
        <w:widowControl/>
        <w:shd w:val="clear" w:color="auto" w:fill="FFFFFF"/>
        <w:spacing w:line="560" w:lineRule="exact"/>
        <w:rPr>
          <w:rFonts w:ascii="楷体_GB2312" w:hAnsi="宋体" w:eastAsia="楷体_GB2312" w:cs="宋体"/>
          <w:color w:val="333333"/>
          <w:kern w:val="0"/>
          <w:sz w:val="36"/>
          <w:szCs w:val="36"/>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新华社北京4月11日电 近日，中共中央办公厅印发《关于庆祝中国共产党成立100周年组织开展“永远跟党走”群众性主题宣传教育活动的通知》，对庆祝中国共产党成立100周年群众性主题宣传教育活动作出安排部署。</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通知》强调，要高举中国特色社会主义伟大旗帜，以马克思列宁主义、毛泽东思想、邓小平理论、“三个代表”重要思想、科学发展观、习近平新时代中国特色社会主义思想为指导，全面贯彻落实党的十九大和十九届二中、三中、四中、五中全会精神，以“永远跟党走”为主题，组织开展形式多样、内容丰富的群众性主题宣传教育活动，大力唱响共产党好、社会主义好、改革开放好、伟大祖国好、各族人民好的时代主旋律，激励和动员全党全军全国各族人民更加紧密地团结在以习近平同志为核心的党中央周围，不忘初心、牢记使命，开拓奋进、攻坚克难，立足本职岗位作贡献，把爱党爱国爱社会主义热情转化为实际行动，为确保“十四五”开好局、起好步，为全面建设社会主义现代化国家、夺取新时代中国特色社会主义伟大胜利、实现中华民族伟大复兴的中国梦而继续奋斗。</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通知》明确，主题宣传教育活动分两个阶段实施。第一阶段为2021年5月前，深入学习宣传贯彻党的十九届五中全会、全国两会和全国脱贫攻坚总结表彰大会精神，展示“十三五”时期发展的辉煌成就，宣传“十四五”时期发展的美好前景。第二阶段为2021年5月至年底，六七月间形成高潮。围绕学习宣传贯彻习近平总书记在庆祝中国共产党成立100周年大会上的重要讲话精神、党中央正式宣布我国全面建成小康社会等，组织开展主题突出、特色鲜明的群众性主题活动。</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通知》指出，要广泛开展各类群众性主题宣传教育活动。一是党旗在基层一线高高飘扬活动。引导各领域基层党组织紧紧围绕党和国家工作大局、围绕完成本地区本部门本单位中心任务，奋发进取、建功立业。二是入党宣誓活动。利用革命旧址、革命纪念馆、烈士陵园等红色资源，组织开展新党员入党宣誓活动，开展党员重温入党誓词活动。三是讲党课和优秀党课展播活动。广泛开展“党课开讲啦”活动，组织各级党组织书记、党员领导干部、优秀共产党员、老党员等讲党课。各级电视台等新闻媒体和党员教育平台开设专题专栏，集中展播一批精品党课。四是学习体验活动。聚焦建党百年、巩固拓展脱贫攻坚成果、全面建成小康社会等，精心设计推出一批学习体验线路和精品红色旅游线路，引导干部群众就近就便开展实地考察、国情调研。五是主题宣讲活动。广泛组织开展百姓宣讲活动，邀请重要事件亲历者和见证者、理论工作者、实际工作者，特别是时代楷模、最美人物等深入基层开展巡回宣讲。六是青少年心向党教育活动。制作播出“开学第一课”电视专题节目，组织全国大中小学开展专题党团队活动等，引导广大青少年加强政治理论学习，加强党史、新中国史、改革开放史、社会主义发展史学习，自觉做中国特色社会主义的坚定信仰者、忠实实践者。七是各类群众性文化活动。组织开展主题作品征集和展示展播活动，开展微电影、微视频等融媒体宣传活动，开展红色题材影视剧展播。巩固深化国庆新民俗，广泛开展全民国防教育活动，深化“我们的节日”活动，在城乡社区举办邻居节，推动形成良好风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通知》强调，各地区各部门要坚持正确方向，注重思想内涵，把主题宣传教育活动与深入学习宣传贯彻习近平新时代中国特色社会主义思想和党的十九大精神结合起来，营造“党的盛典、人民的节日”浓厚社会氛围。要紧密结合实际，创新方式方法，多用群众喜欢听、听得进的语言，多建群众爱参与、能参与的平台，组织开展各类特色鲜明的活动，增强宣传教育的实效性和感染力。要精心组织安排，加强组织领导，务求取得实效。严格执行中央八项规定及其实施细则精神，力戒铺张浪费。牢固树立安全意识，做好新冠肺炎疫情防控工作，确保各项活动安全有序。</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《通知》还同时发布了庆祝中国共产党成立100周年宣传标语口号。</w:t>
      </w:r>
    </w:p>
    <w:p>
      <w:pPr>
        <w:pStyle w:val="8"/>
        <w:shd w:val="clear" w:color="auto" w:fill="FFFFFF"/>
        <w:spacing w:before="0" w:beforeAutospacing="0" w:after="0" w:afterAutospacing="0" w:line="408" w:lineRule="atLeast"/>
        <w:ind w:firstLine="640" w:firstLineChars="200"/>
        <w:rPr>
          <w:rFonts w:ascii="方正小标宋简体" w:hAnsi="微软雅黑" w:eastAsia="方正小标宋简体" w:cs="宋体"/>
          <w:bCs/>
          <w:color w:val="333333"/>
          <w:kern w:val="36"/>
          <w:sz w:val="44"/>
          <w:szCs w:val="36"/>
        </w:rPr>
      </w:pPr>
      <w:r>
        <w:rPr>
          <w:rFonts w:hint="eastAsia" w:ascii="仿宋_GB2312" w:hAnsi="����" w:eastAsia="仿宋_GB2312"/>
          <w:color w:val="000000"/>
          <w:sz w:val="32"/>
          <w:szCs w:val="32"/>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t xml:space="preserve">中共中央政治局召开会议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t xml:space="preserve">分析研究当前经济形势和经济工作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t xml:space="preserve">听取第三次全国国土调查主要情况汇报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rPr>
      </w:pPr>
      <w:r>
        <w:rPr>
          <w:rStyle w:val="11"/>
          <w:rFonts w:hint="eastAsia" w:ascii="方正小标宋简体" w:hAnsi="方正小标宋简体" w:eastAsia="方正小标宋简体" w:cs="方正小标宋简体"/>
          <w:b w:val="0"/>
          <w:bCs w:val="0"/>
          <w:i w:val="0"/>
          <w:iCs w:val="0"/>
          <w:caps w:val="0"/>
          <w:color w:val="000000"/>
          <w:spacing w:val="0"/>
          <w:sz w:val="44"/>
          <w:szCs w:val="44"/>
        </w:rPr>
        <w:t>审议《中国共产党组织工作条例》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中共中央政治局4月30日召开会议，分析研究当前经济形势和经济工作；听取第三次全国国土调查主要情况汇报；审议《中国共产党组织工作条例》。中共中央总书记习近平主持会议。</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认为，今年以来，在以习近平同志为核心的党中央坚强领导下，各地区各部门统筹推进疫情防控和经济社会发展工作，有力实施宏观政策，推动我国经济恢复取得明显成效，经济运行开局良好，高质量发展取得新成效。</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指出，要辩证看待一季度经济数据，当前经济恢复不均衡、基础不稳固。要用好稳增长压力较小的窗口期，推动经济稳中向好，凝神聚力深化供给侧结构性改革，打通国内大循环、国内国际双循环堵点，为“十四五”时期我国经济发展提供持续动力。</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要求，要坚持稳中求进工作总基调，准确把握新发展阶段，全面贯彻新发展理念，加快构建新发展格局，着力推动高质量发展，慎终如始抓好疫情防控。要精准实施宏观政策，保持宏观政策连续性、稳定性、可持续性，不急转弯，把握好时度效，固本培元，稳定预期，保持经济运行在合理区间，使经济在恢复中达到更高水平均衡。积极的财政政策要落实落细，兜牢基层“三保”底线，发挥对优化经济结构的撬动作用。稳健的货币政策要保持流动性合理充裕，强化对实体经济、重点领域、薄弱环节的支持。保持人民币汇率在合理均衡水平上的基本稳定。</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强调，要引领产业优化升级，强化国家战略科技力量，积极发展工业互联网，加快产业数字化。要有序推进碳达峰、碳中和工作，积极发展新能源。要促进国内需求加快恢复，促进制造业投资和民间投资尽快恢复，做好国家重大项目用地等要素保障，制定促进共同富裕行动纲要，以城乡居民收入普遍增长支撑内需持续扩大。要推进改革开放，深入实施国企改革三年行动方案，优化民营经济发展环境，加快建设各类高水平开放平台，推动共建“一带一路”高质量发展。要防范化解经济金融风险，建立地方党政主要领导负责的财政金融风险处置机制。要加强和改进平台经济监管，促进公平竞争。要保障和改善民生，强化就业优先政策，做好高校毕业生等重点群体就业，巩固拓展脱贫攻坚成果，在乡村振兴中持续改善脱贫人口生活，做好重要民生商品保供稳价。要坚持房子是用来住的、不是用来炒的定位，增加保障性租赁住房和共有产权住房供给，防止以学区房等名义炒作房价。要坚持不懈抓好安全生产。要始终绷紧疫情防控这根弦，坚持外防输入、内防反弹，抓好疫苗接种，推进疫情国际联防联控。</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指出，第三次全国国土调查是近年来开展的一次重大国情国力调查，也是党和国家机构改革后统一开展的自然资源基础调查，对调查中反映出的问题，要高度重视、深入分析，采取有针对性措施切实加以解决。</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强调，要坚持最严格耕地保护制度，优化调整农村用地布局，确定各地耕地保有量和永久基本农田保护任务，规范耕地占补平衡，确保可以长期稳定利用的耕地总量不再减少。要压实地方各级党委和政府责任，实行党政同责，从严查处各类违法违规占用耕地或改变耕地用途行为，遏制耕地“非农化”、严格管控“非粮化”，对在耕地保护方面有令不行、有禁不止、失职渎职的，要严肃追究责任。要坚持系统观念，加强顶层规划，因地制宜，统筹生态建设。要坚持节约集约，合理确定新增建设用地规模，提高土地开发利用效率。要继续推动城乡存量建设用地开发利用，完善政府引导市场参与的城镇低效用地再开发政策体系。要强化土地使用标准和节约集约用地评价，大力推广节地模式。要加强调查成果共享应用，在此基础上做好国土空间规划，调整并进一步明确生态保护红线、环境质量底线、资源利用上线。要深入开展资源国情宣传教育，推动全社会牢固树立资源节约利用意识。</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指出，组织严密是党的光荣传统和独特优势，制定出台《中国共产党组织工作条例》，对于坚持和加强党对组织工作的全面领导、深入贯彻新时代党的组织路线、推进组织工作制度化规范化科学化、全面提高组织工作质量，具有重要意义。</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强调，做好新时代组织工作，要坚持以习近平新时代中国特色社会主义思想为指导，坚持组织路线为政治路线服务，把党的领导贯彻到组织工作各方面全过程。要加强党的组织体系建设，健全维护党的集中统一的组织制度，完善上下贯通、执行有力的组织体系，不断增强党的政治领导力、思想引领力、群众组织力、社会号召力。要贯彻党管干部原则，坚持好干部标准，坚持德才兼备、以德为先、五湖四海、任人唯贤，坚持正确选人用人导向，着力建设忠诚干净担当的高素质专业化干部队伍。要贯彻党管人才原则，构建科学规范、开放包容、运行高效的人才发展治理体系，努力建设一支矢志爱国奋斗、勇于创新创造的优秀人才队伍。各级党委（党组）要主动承担起抓好组织工作的领导责任，加强系统谋划、统筹协调、把关定向，不断提高强组织、抓班子、带队伍、育人才的能力，为组织工作创造良好条件、营造良好环境。</w:t>
      </w:r>
      <w:bookmarkStart w:id="0" w:name="_GoBack"/>
      <w:bookmarkEnd w:id="0"/>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会议还研究了其他事项。</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i w:val="0"/>
          <w:iCs w:val="0"/>
          <w:caps w:val="0"/>
          <w:color w:val="000000"/>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F4CE5"/>
    <w:rsid w:val="00FF6C63"/>
    <w:rsid w:val="01E54C5F"/>
    <w:rsid w:val="01F5340F"/>
    <w:rsid w:val="02245C84"/>
    <w:rsid w:val="02257AFC"/>
    <w:rsid w:val="02425D22"/>
    <w:rsid w:val="04D64DDB"/>
    <w:rsid w:val="052E499D"/>
    <w:rsid w:val="055D7F43"/>
    <w:rsid w:val="063D7596"/>
    <w:rsid w:val="06761A59"/>
    <w:rsid w:val="07C77FE5"/>
    <w:rsid w:val="09282751"/>
    <w:rsid w:val="09D4027A"/>
    <w:rsid w:val="0B8648D5"/>
    <w:rsid w:val="0B921364"/>
    <w:rsid w:val="0BA7414C"/>
    <w:rsid w:val="0BCF7B82"/>
    <w:rsid w:val="0BFF37DA"/>
    <w:rsid w:val="0CB335C6"/>
    <w:rsid w:val="0DCA53D1"/>
    <w:rsid w:val="0E5E5612"/>
    <w:rsid w:val="0EF34933"/>
    <w:rsid w:val="0F287947"/>
    <w:rsid w:val="0F6F7F91"/>
    <w:rsid w:val="0F943F61"/>
    <w:rsid w:val="0FEF27AB"/>
    <w:rsid w:val="105C2565"/>
    <w:rsid w:val="128A41C1"/>
    <w:rsid w:val="12900A3B"/>
    <w:rsid w:val="134E6906"/>
    <w:rsid w:val="13B6170B"/>
    <w:rsid w:val="1449691D"/>
    <w:rsid w:val="153F0005"/>
    <w:rsid w:val="153F28ED"/>
    <w:rsid w:val="15C37E54"/>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9C72E88"/>
    <w:rsid w:val="2A836A71"/>
    <w:rsid w:val="2AFC0E90"/>
    <w:rsid w:val="2B0D6732"/>
    <w:rsid w:val="2D644276"/>
    <w:rsid w:val="2DFB0E27"/>
    <w:rsid w:val="2EE44D23"/>
    <w:rsid w:val="2EE523F2"/>
    <w:rsid w:val="2F634A7F"/>
    <w:rsid w:val="2FA85683"/>
    <w:rsid w:val="3003736B"/>
    <w:rsid w:val="30752928"/>
    <w:rsid w:val="30EA7D26"/>
    <w:rsid w:val="3114767D"/>
    <w:rsid w:val="318054BB"/>
    <w:rsid w:val="31B0211F"/>
    <w:rsid w:val="31F622EA"/>
    <w:rsid w:val="32371F5E"/>
    <w:rsid w:val="325D36FA"/>
    <w:rsid w:val="32B7003F"/>
    <w:rsid w:val="32E019DE"/>
    <w:rsid w:val="342F1E6F"/>
    <w:rsid w:val="34826FA5"/>
    <w:rsid w:val="34A21E9B"/>
    <w:rsid w:val="358C0D61"/>
    <w:rsid w:val="359D1FB8"/>
    <w:rsid w:val="35B23428"/>
    <w:rsid w:val="36B26930"/>
    <w:rsid w:val="36C129AF"/>
    <w:rsid w:val="37110D40"/>
    <w:rsid w:val="37214253"/>
    <w:rsid w:val="37A63313"/>
    <w:rsid w:val="37C80055"/>
    <w:rsid w:val="37ED4D4E"/>
    <w:rsid w:val="37F36876"/>
    <w:rsid w:val="386D5EED"/>
    <w:rsid w:val="390777BE"/>
    <w:rsid w:val="391F303E"/>
    <w:rsid w:val="39D72BE4"/>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AB0D34"/>
    <w:rsid w:val="43BE4D05"/>
    <w:rsid w:val="44410310"/>
    <w:rsid w:val="47E52BA5"/>
    <w:rsid w:val="482124DC"/>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BB6541B"/>
    <w:rsid w:val="5C2245B0"/>
    <w:rsid w:val="5C4A5425"/>
    <w:rsid w:val="5C6B4D13"/>
    <w:rsid w:val="5C9D0730"/>
    <w:rsid w:val="5CCC024F"/>
    <w:rsid w:val="5D5A69D1"/>
    <w:rsid w:val="5E262DCD"/>
    <w:rsid w:val="5E3C284B"/>
    <w:rsid w:val="601D304B"/>
    <w:rsid w:val="6032488D"/>
    <w:rsid w:val="61D61085"/>
    <w:rsid w:val="62AD196C"/>
    <w:rsid w:val="647F394D"/>
    <w:rsid w:val="64AA0C8D"/>
    <w:rsid w:val="65321B1A"/>
    <w:rsid w:val="6539577A"/>
    <w:rsid w:val="66C331B5"/>
    <w:rsid w:val="67057FC4"/>
    <w:rsid w:val="672538FA"/>
    <w:rsid w:val="67AE7917"/>
    <w:rsid w:val="68E93D75"/>
    <w:rsid w:val="695D2BB1"/>
    <w:rsid w:val="6B2D10EB"/>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B9C5F5E"/>
    <w:rsid w:val="7C3D4C41"/>
    <w:rsid w:val="7C9D0A63"/>
    <w:rsid w:val="7CA7595D"/>
    <w:rsid w:val="7D840F13"/>
    <w:rsid w:val="7DAC0770"/>
    <w:rsid w:val="7DD65D19"/>
    <w:rsid w:val="7E965222"/>
    <w:rsid w:val="7EAB0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20"/>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 w:type="paragraph" w:styleId="17">
    <w:name w:val="List Paragraph"/>
    <w:basedOn w:val="1"/>
    <w:unhideWhenUsed/>
    <w:qFormat/>
    <w:uiPriority w:val="99"/>
    <w:pPr>
      <w:ind w:firstLine="420" w:firstLineChars="200"/>
    </w:pPr>
  </w:style>
  <w:style w:type="paragraph" w:customStyle="1" w:styleId="18">
    <w:name w:val="sec"/>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bjh-strong"/>
    <w:basedOn w:val="10"/>
    <w:qFormat/>
    <w:uiPriority w:val="0"/>
  </w:style>
  <w:style w:type="character" w:customStyle="1" w:styleId="20">
    <w:name w:val="标题 3 Char"/>
    <w:basedOn w:val="10"/>
    <w:link w:val="4"/>
    <w:qFormat/>
    <w:uiPriority w:val="0"/>
    <w:rPr>
      <w:rFonts w:ascii="宋体" w:hAnsi="宋体"/>
      <w:b/>
      <w:sz w:val="27"/>
      <w:szCs w:val="27"/>
    </w:rPr>
  </w:style>
  <w:style w:type="character" w:customStyle="1" w:styleId="21">
    <w:name w:val="标题 1 Char"/>
    <w:basedOn w:val="10"/>
    <w:link w:val="2"/>
    <w:qFormat/>
    <w:uiPriority w:val="0"/>
    <w:rPr>
      <w:rFonts w:ascii="宋体" w:hAnsi="宋体"/>
      <w:b/>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E19FB-42BF-4912-831A-41C7303502BD}">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67</Pages>
  <Words>5502</Words>
  <Characters>31365</Characters>
  <Lines>261</Lines>
  <Paragraphs>73</Paragraphs>
  <TotalTime>26</TotalTime>
  <ScaleCrop>false</ScaleCrop>
  <LinksUpToDate>false</LinksUpToDate>
  <CharactersWithSpaces>36794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2020-03-31T00:45:00Z</dcterms:created>
  <dc:creator>Administrator</dc:creator>
  <cp:lastModifiedBy>唐</cp:lastModifiedBy>
  <cp:lastPrinted>2020-10-06T12:24:00Z</cp:lastPrinted>
  <dcterms:modified xsi:type="dcterms:W3CDTF">2021-06-07T12:41:24Z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RubyTemplateID" linkTarget="0">
    <vt:lpwstr>6</vt:lpwstr>
  </property>
  <property fmtid="{D5CDD505-2E9C-101B-9397-08002B2CF9AE}" pid="4" name="ICV">
    <vt:lpwstr>11318ECE4210403985A0DECBFDAE0C70</vt:lpwstr>
  </property>
</Properties>
</file>