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950A8" w14:textId="77777777" w:rsidR="00234655" w:rsidRPr="00234655" w:rsidRDefault="00234655" w:rsidP="00234655">
      <w:pPr>
        <w:widowControl/>
        <w:spacing w:before="68" w:line="480" w:lineRule="atLeast"/>
        <w:ind w:firstLine="480"/>
        <w:jc w:val="center"/>
        <w:rPr>
          <w:rFonts w:ascii="方正小标宋简体" w:eastAsia="方正小标宋简体" w:hAnsi="����" w:cs="宋体" w:hint="eastAsia"/>
          <w:color w:val="000000"/>
          <w:kern w:val="0"/>
          <w:sz w:val="32"/>
          <w:szCs w:val="32"/>
        </w:rPr>
      </w:pPr>
      <w:r w:rsidRPr="00234655">
        <w:rPr>
          <w:rFonts w:ascii="方正小标宋简体" w:eastAsia="方正小标宋简体" w:hAnsi="����" w:cs="宋体" w:hint="eastAsia"/>
          <w:color w:val="000000"/>
          <w:kern w:val="0"/>
          <w:sz w:val="32"/>
          <w:szCs w:val="32"/>
        </w:rPr>
        <w:t>济宁医学院2019年度科研业绩申报要求</w:t>
      </w:r>
    </w:p>
    <w:p w14:paraId="5EA84506" w14:textId="77777777" w:rsidR="00AF1112" w:rsidRDefault="00234655" w:rsidP="00AF1112">
      <w:pPr>
        <w:pStyle w:val="a9"/>
        <w:widowControl/>
        <w:numPr>
          <w:ilvl w:val="0"/>
          <w:numId w:val="1"/>
        </w:numPr>
        <w:spacing w:before="68" w:line="480" w:lineRule="atLeast"/>
        <w:ind w:firstLineChars="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AF1112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新上上级科研项目</w:t>
      </w:r>
    </w:p>
    <w:p w14:paraId="786CEB17" w14:textId="77777777" w:rsidR="00AF1112" w:rsidRPr="00AF1112" w:rsidRDefault="00AF1112" w:rsidP="00AF1112">
      <w:pPr>
        <w:widowControl/>
        <w:spacing w:before="68" w:line="480" w:lineRule="atLeast"/>
        <w:ind w:left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新上上级科研项目由负责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人填写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《申报表》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。</w:t>
      </w:r>
    </w:p>
    <w:p w14:paraId="0583D17D" w14:textId="77777777" w:rsidR="00234655" w:rsidRPr="00AF1112" w:rsidRDefault="00234655" w:rsidP="00AF1112">
      <w:pPr>
        <w:pStyle w:val="a9"/>
        <w:widowControl/>
        <w:numPr>
          <w:ilvl w:val="0"/>
          <w:numId w:val="1"/>
        </w:numPr>
        <w:spacing w:before="68" w:line="480" w:lineRule="atLeast"/>
        <w:ind w:firstLineChars="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AF1112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上级成果奖励</w:t>
      </w:r>
    </w:p>
    <w:p w14:paraId="2D084CE7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上级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科研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奖励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（包括自然科学类和社会科学类）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由第一位奖励获得者填写《申报表》</w:t>
      </w:r>
      <w:r w:rsidR="00C426B9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并</w:t>
      </w:r>
      <w:r w:rsidR="00C426B9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提供获奖证书原件及复印</w:t>
      </w:r>
      <w:r w:rsidR="00C426B9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件</w:t>
      </w:r>
      <w:r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，</w:t>
      </w:r>
      <w:r w:rsidR="00AF1112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本次申报只填写国家、省、市厅级科研奖励</w:t>
      </w:r>
      <w:r w:rsidR="00CC3626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以及</w:t>
      </w:r>
      <w:r w:rsidR="00AF1112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山东省医学科技奖等由科研处组织申报的奖励，</w:t>
      </w:r>
      <w:r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其余奖励</w:t>
      </w:r>
      <w:proofErr w:type="gramStart"/>
      <w:r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报相应</w:t>
      </w:r>
      <w:proofErr w:type="gramEnd"/>
      <w:r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的主管部门。</w:t>
      </w:r>
    </w:p>
    <w:p w14:paraId="327AFF01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三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、按时完成的科研课题</w:t>
      </w:r>
    </w:p>
    <w:p w14:paraId="33958EF9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凡学校在职职工在201</w:t>
      </w:r>
      <w:r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年1月1日-12月31日期间按项目合同书（任务书）规定的内容和时间完成并交上级科研主管部门办理完有关手续，签发《结题报告》或《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结题（验收）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证书》的上级科研项目，由项目负责人提供结题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报告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结题（验收）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证书原件及复印件填写《申报表》。</w:t>
      </w:r>
    </w:p>
    <w:p w14:paraId="0B9AB67C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四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、出版著作</w:t>
      </w:r>
    </w:p>
    <w:p w14:paraId="49576639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凡学校在职职工在201</w:t>
      </w:r>
      <w:r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年1月1日-12月31日期间出版的具有ISBN号的著作（专著、规划教材、电子出版物、工具书、译著）提供著作原件及复印件并填写《申报表》。</w:t>
      </w:r>
    </w:p>
    <w:p w14:paraId="38F974DF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五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、发表、收录论文</w:t>
      </w:r>
    </w:p>
    <w:p w14:paraId="55055285" w14:textId="51F13FDB" w:rsidR="00234655" w:rsidRPr="00E05114" w:rsidRDefault="00962C32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（一）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凡学校在职职工在201</w:t>
      </w:r>
      <w:r w:rsidR="00234655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年1月1日-12月31日期间在具有正式ISSN号和CN号的期刊发表的学术论文及被SCI、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lastRenderedPageBreak/>
        <w:t>EI、</w:t>
      </w:r>
      <w:r w:rsidR="00580BC9" w:rsidRPr="00E05114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CPCI-S</w:t>
      </w:r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</w:t>
      </w:r>
      <w:r w:rsidR="00580BC9" w:rsidRPr="00E05114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CPCI-SSH</w:t>
      </w:r>
      <w:r w:rsidR="00580BC9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</w:t>
      </w:r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SSCI、AHCI等权威检索机构收录的论文，提供论文原件及复印件、收录证明原件及复印件并填写《申报表》。</w:t>
      </w:r>
    </w:p>
    <w:p w14:paraId="483BAB68" w14:textId="40710825" w:rsidR="00234655" w:rsidRDefault="00962C32" w:rsidP="005044DD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（二）</w:t>
      </w:r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凡学校在职职工在201</w:t>
      </w:r>
      <w:r w:rsidR="00234655" w:rsidRPr="00E05114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年1月1日-12月31日期间发表</w:t>
      </w:r>
      <w:r w:rsidR="00EF35B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在临床医学、精神病学/心理学、药理学与毒理学3个学科上的</w:t>
      </w:r>
      <w:bookmarkStart w:id="0" w:name="_Hlk26279942"/>
      <w:r w:rsidR="00EF35B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E</w:t>
      </w:r>
      <w:r w:rsidR="00EF35B8" w:rsidRPr="00E05114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SI</w:t>
      </w:r>
      <w:r w:rsidR="00EF35B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源期刊论文</w:t>
      </w:r>
      <w:bookmarkEnd w:id="0"/>
      <w:r w:rsidR="00EF35B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，</w:t>
      </w:r>
      <w:r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申报人可</w:t>
      </w:r>
      <w:bookmarkStart w:id="1" w:name="_Hlk26280187"/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按照《济宁医学院ESI源期刊论文津贴计算办法（试行）》</w:t>
      </w:r>
      <w:r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申报相应津贴</w:t>
      </w:r>
      <w:r w:rsidR="00EF35B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，</w:t>
      </w:r>
      <w:r w:rsidR="0086452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E</w:t>
      </w:r>
      <w:r w:rsidR="00864528" w:rsidRPr="00E05114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SI</w:t>
      </w:r>
      <w:r w:rsidR="0086452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源期刊</w:t>
      </w:r>
      <w:r w:rsidR="005044DD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津贴与</w:t>
      </w:r>
      <w:r w:rsidR="00785D0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《</w:t>
      </w:r>
      <w:r w:rsidR="005044DD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津贴计算办法</w:t>
      </w:r>
      <w:r w:rsidR="00785D08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》</w:t>
      </w:r>
      <w:r w:rsidR="005044DD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规定的收录论文津贴不重复</w:t>
      </w:r>
      <w:r w:rsidR="003918D9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计算</w:t>
      </w:r>
      <w:r w:rsidR="005044DD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。</w:t>
      </w:r>
      <w:bookmarkEnd w:id="1"/>
      <w:r w:rsidR="009C265F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申报人</w:t>
      </w:r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提供论文原件或复印件、收录证明原件及复印件并填写《申报表</w:t>
      </w:r>
      <w:bookmarkStart w:id="2" w:name="_Hlk26388151"/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》</w:t>
      </w:r>
      <w:bookmarkEnd w:id="2"/>
      <w:r w:rsidR="009C265F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，并在《申报表》中相应位置注明引用次数</w:t>
      </w:r>
      <w:r w:rsidR="00234655" w:rsidRPr="00E05114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。</w:t>
      </w:r>
      <w:bookmarkStart w:id="3" w:name="_GoBack"/>
      <w:bookmarkEnd w:id="3"/>
    </w:p>
    <w:p w14:paraId="342B8E9F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六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、会议论文及参加学术会议</w:t>
      </w:r>
    </w:p>
    <w:p w14:paraId="060B3B70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凡学校在职职工在201</w:t>
      </w:r>
      <w:r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年1月1日-12月31日期间参加学术会议，在具有正式ISSN号和CN号的会议论文集发表的学术论文，提供论文原件及复印件并填写《申报表》。</w:t>
      </w:r>
    </w:p>
    <w:p w14:paraId="77F3EAB6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凡学校在职职工在201</w:t>
      </w:r>
      <w:r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年1月1日-12月31日期间和外单位合作研究、国际会议参会或主办会议的，提供相关证明材料并填写《申报表》。</w:t>
      </w:r>
    </w:p>
    <w:p w14:paraId="63803CB4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七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、职务发明创造</w:t>
      </w:r>
    </w:p>
    <w:p w14:paraId="49A5B782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凡学校在职职工在201</w:t>
      </w:r>
      <w:r w:rsidR="005044DD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年1月1日-12月31日期间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获得专利授权取得专利证书并在申报阶段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经科研处审查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备案的专利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，提供专利证书原件及复印件并填写《申报表》。</w:t>
      </w:r>
    </w:p>
    <w:p w14:paraId="757DC233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lastRenderedPageBreak/>
        <w:t>八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</w:t>
      </w:r>
      <w:r w:rsidR="00234655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学术兼职</w:t>
      </w:r>
    </w:p>
    <w:p w14:paraId="749025C5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申报人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提供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国家一、二级和省级一、二级专业委员会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聘任证书原件及复印件并填写《申报表》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，</w:t>
      </w:r>
      <w:r w:rsidRPr="001F48E5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在同一个一级学会内部有多个兼职的，原则上只发放最高者，不得累加计算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。</w:t>
      </w:r>
    </w:p>
    <w:p w14:paraId="5905F186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九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、其他</w:t>
      </w:r>
    </w:p>
    <w:p w14:paraId="540F7E5D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201</w:t>
      </w:r>
      <w:r w:rsidR="005044DD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8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年因故未能申报当年科研工作量的，请在相应申报系统及《申报表》中以备注的形式说明。</w:t>
      </w:r>
    </w:p>
    <w:p w14:paraId="716FAA12" w14:textId="77777777" w:rsidR="00234655" w:rsidRPr="00F85E01" w:rsidRDefault="00234655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201</w:t>
      </w:r>
      <w:r w:rsidR="005044DD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9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年末出版著作、发表论文、收录论文、交流学术论文无法提供原件的，可于次年申报。</w:t>
      </w:r>
    </w:p>
    <w:p w14:paraId="63DC7125" w14:textId="77777777" w:rsidR="00234655" w:rsidRPr="00F85E01" w:rsidRDefault="00CC3626" w:rsidP="00234655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十</w:t>
      </w:r>
      <w:r w:rsidR="00234655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、纸质材料提交</w:t>
      </w:r>
    </w:p>
    <w:p w14:paraId="1AED74FB" w14:textId="5619A833" w:rsidR="00234655" w:rsidRPr="00F85E01" w:rsidRDefault="00234655" w:rsidP="00C564E7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上级成果奖励提供证书原件一份及复印件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份，按时完成的项目提供完整结题材料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原件一份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及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复印件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份，著作提供著作原件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一份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 xml:space="preserve">及复印件 (包括封面、作者姓名内扉页、版权页，有完整字数、定价、CIP及ISBN信息) 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份，论文申报材料为期刊原件及复印件（包括刊物首页、目录页、正文首页，有完整作者列表、单位、基金资助号等信息）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份，被SCI、EI、</w:t>
      </w:r>
      <w:r w:rsidR="003918D9" w:rsidRPr="00580BC9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CPCI-S</w:t>
      </w:r>
      <w:r w:rsidR="003918D9"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</w:t>
      </w:r>
      <w:r w:rsidR="003918D9" w:rsidRPr="00580BC9">
        <w:rPr>
          <w:rFonts w:ascii="仿宋_GB2312" w:eastAsia="仿宋_GB2312" w:hAnsi="����" w:cs="宋体"/>
          <w:color w:val="000000"/>
          <w:kern w:val="0"/>
          <w:sz w:val="30"/>
          <w:szCs w:val="30"/>
        </w:rPr>
        <w:t>CPCI-SSH</w:t>
      </w:r>
      <w:r w:rsidR="003918D9" w:rsidRPr="00580BC9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SSCI、AHCI等权威检索机构收录的论文需同时提供期刊原件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一份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、复印件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份（若无期刊原件，打印件也可）以及论文收录检索证明原件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一份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（必须是该论文被收录的检索证明；若只是该期刊被收录的检索证明无效；SCI期刊必须在检索证明中标注</w:t>
      </w:r>
      <w:r w:rsidRPr="00813EE0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该论文发表前一年的影响因子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。可联系</w:t>
      </w:r>
      <w:r w:rsidR="003918D9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lastRenderedPageBreak/>
        <w:t>我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校</w:t>
      </w:r>
      <w:r w:rsidRPr="00C564E7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图书馆</w:t>
      </w:r>
      <w:r w:rsidR="003918D9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开具</w:t>
      </w:r>
      <w:r w:rsidRPr="00C564E7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收录证明）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及复印件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份，会议论文申报材料为论文集原件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一份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及复印件（包括论文集首页、目录页、正文首页，有完整作者信息）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份，专利申报材料为专利证书原件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一份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及复印件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份，学术兼职需报送聘书等证明材料原件及复印件</w:t>
      </w:r>
      <w:r w:rsidR="005044DD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一</w:t>
      </w:r>
      <w:r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份</w:t>
      </w:r>
      <w:r w:rsidRPr="00F85E01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。</w:t>
      </w:r>
    </w:p>
    <w:p w14:paraId="22AD812D" w14:textId="77777777" w:rsidR="00273D0C" w:rsidRPr="00C564E7" w:rsidRDefault="00273D0C" w:rsidP="00C564E7">
      <w:pPr>
        <w:widowControl/>
        <w:spacing w:before="68" w:line="480" w:lineRule="atLeast"/>
        <w:ind w:firstLine="480"/>
        <w:jc w:val="left"/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</w:pPr>
    </w:p>
    <w:sectPr w:rsidR="00273D0C" w:rsidRPr="00C56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213D4" w14:textId="77777777" w:rsidR="00AE66BE" w:rsidRDefault="00AE66BE" w:rsidP="00C564E7">
      <w:r>
        <w:separator/>
      </w:r>
    </w:p>
  </w:endnote>
  <w:endnote w:type="continuationSeparator" w:id="0">
    <w:p w14:paraId="3AA92A3C" w14:textId="77777777" w:rsidR="00AE66BE" w:rsidRDefault="00AE66BE" w:rsidP="00C5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����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ADE4" w14:textId="77777777" w:rsidR="00AE66BE" w:rsidRDefault="00AE66BE" w:rsidP="00C564E7">
      <w:r>
        <w:separator/>
      </w:r>
    </w:p>
  </w:footnote>
  <w:footnote w:type="continuationSeparator" w:id="0">
    <w:p w14:paraId="2E8D64C1" w14:textId="77777777" w:rsidR="00AE66BE" w:rsidRDefault="00AE66BE" w:rsidP="00C5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57FEB"/>
    <w:multiLevelType w:val="hybridMultilevel"/>
    <w:tmpl w:val="EDF09B98"/>
    <w:lvl w:ilvl="0" w:tplc="8BC2155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55"/>
    <w:rsid w:val="00036E7C"/>
    <w:rsid w:val="00140A54"/>
    <w:rsid w:val="00234655"/>
    <w:rsid w:val="00273D0C"/>
    <w:rsid w:val="003918D9"/>
    <w:rsid w:val="00436FCE"/>
    <w:rsid w:val="005044DD"/>
    <w:rsid w:val="00580BC9"/>
    <w:rsid w:val="00785D08"/>
    <w:rsid w:val="00864528"/>
    <w:rsid w:val="00962C32"/>
    <w:rsid w:val="00983594"/>
    <w:rsid w:val="009C265F"/>
    <w:rsid w:val="00AE66BE"/>
    <w:rsid w:val="00AF1112"/>
    <w:rsid w:val="00C426B9"/>
    <w:rsid w:val="00C564E7"/>
    <w:rsid w:val="00CC3626"/>
    <w:rsid w:val="00CD770F"/>
    <w:rsid w:val="00D247CB"/>
    <w:rsid w:val="00D30919"/>
    <w:rsid w:val="00E05114"/>
    <w:rsid w:val="00E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68DC4"/>
  <w15:chartTrackingRefBased/>
  <w15:docId w15:val="{652024AB-D8FC-443D-84AD-CA84C4E4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64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6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64E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64E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64E7"/>
    <w:rPr>
      <w:sz w:val="18"/>
      <w:szCs w:val="18"/>
    </w:rPr>
  </w:style>
  <w:style w:type="paragraph" w:styleId="a9">
    <w:name w:val="List Paragraph"/>
    <w:basedOn w:val="a"/>
    <w:uiPriority w:val="34"/>
    <w:qFormat/>
    <w:rsid w:val="00AF1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12</cp:revision>
  <cp:lastPrinted>2019-12-04T01:49:00Z</cp:lastPrinted>
  <dcterms:created xsi:type="dcterms:W3CDTF">2019-12-03T06:32:00Z</dcterms:created>
  <dcterms:modified xsi:type="dcterms:W3CDTF">2019-12-05T02:06:00Z</dcterms:modified>
</cp:coreProperties>
</file>